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FC" w:rsidRDefault="002F08FC" w:rsidP="002F08FC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063440" w:rsidRDefault="00063440" w:rsidP="002F08FC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9D6FA7">
        <w:rPr>
          <w:rFonts w:eastAsiaTheme="minorHAnsi"/>
          <w:b/>
          <w:sz w:val="28"/>
          <w:szCs w:val="28"/>
          <w:lang w:eastAsia="en-US"/>
        </w:rPr>
        <w:t>П</w:t>
      </w:r>
      <w:r>
        <w:rPr>
          <w:rFonts w:eastAsiaTheme="minorHAnsi"/>
          <w:b/>
          <w:sz w:val="28"/>
          <w:szCs w:val="28"/>
          <w:lang w:eastAsia="en-US"/>
        </w:rPr>
        <w:t xml:space="preserve">ояснительная записка к проекту профессионального стандарта </w:t>
      </w:r>
    </w:p>
    <w:p w:rsidR="00063440" w:rsidRPr="009D6FA7" w:rsidRDefault="00063440" w:rsidP="002F08FC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4B4703">
        <w:rPr>
          <w:b/>
          <w:sz w:val="28"/>
          <w:szCs w:val="28"/>
        </w:rPr>
        <w:t xml:space="preserve">Специалист по </w:t>
      </w:r>
      <w:r>
        <w:rPr>
          <w:b/>
          <w:sz w:val="28"/>
          <w:szCs w:val="28"/>
        </w:rPr>
        <w:t>перестрахованию»</w:t>
      </w:r>
      <w:r w:rsidRPr="009D6FA7">
        <w:rPr>
          <w:rFonts w:eastAsiaTheme="minorHAnsi"/>
          <w:b/>
          <w:lang w:eastAsia="en-US"/>
        </w:rPr>
        <w:t xml:space="preserve"> </w:t>
      </w:r>
    </w:p>
    <w:p w:rsidR="002F08FC" w:rsidRDefault="002F08FC" w:rsidP="002F08FC">
      <w:pPr>
        <w:spacing w:line="360" w:lineRule="auto"/>
        <w:ind w:left="720" w:hanging="720"/>
        <w:rPr>
          <w:rFonts w:eastAsiaTheme="minorHAnsi"/>
          <w:b/>
          <w:lang w:eastAsia="en-US"/>
        </w:rPr>
      </w:pPr>
    </w:p>
    <w:p w:rsidR="00063440" w:rsidRPr="008A005B" w:rsidRDefault="00063440" w:rsidP="002F08FC">
      <w:pPr>
        <w:spacing w:line="360" w:lineRule="auto"/>
        <w:ind w:left="720" w:hanging="720"/>
        <w:rPr>
          <w:b/>
        </w:rPr>
      </w:pPr>
      <w:r w:rsidRPr="008A005B">
        <w:rPr>
          <w:rFonts w:eastAsiaTheme="minorHAnsi"/>
          <w:b/>
          <w:lang w:eastAsia="en-US"/>
        </w:rPr>
        <w:t>Раздел 1</w:t>
      </w:r>
      <w:r w:rsidRPr="008A005B">
        <w:rPr>
          <w:b/>
        </w:rPr>
        <w:t xml:space="preserve"> Общая характеристика вида профессиональной деятельности, трудовых функций.</w:t>
      </w:r>
    </w:p>
    <w:p w:rsidR="00063440" w:rsidRPr="008A005B" w:rsidRDefault="00063440" w:rsidP="002F08FC">
      <w:pPr>
        <w:spacing w:line="360" w:lineRule="auto"/>
        <w:ind w:left="142" w:firstLine="142"/>
        <w:rPr>
          <w:rFonts w:eastAsiaTheme="minorHAnsi"/>
          <w:b/>
          <w:lang w:eastAsia="en-US"/>
        </w:rPr>
      </w:pPr>
      <w:r w:rsidRPr="008A005B">
        <w:rPr>
          <w:rFonts w:eastAsiaTheme="minorHAnsi"/>
          <w:b/>
          <w:lang w:eastAsia="en-US"/>
        </w:rPr>
        <w:t>Информация о перспективах развития вида профессиональной деятельности.</w:t>
      </w:r>
    </w:p>
    <w:p w:rsidR="002F08FC" w:rsidRDefault="002F08FC" w:rsidP="002F08F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15F" w:rsidRPr="00AF315F" w:rsidRDefault="00AF315F" w:rsidP="002F08F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Профессиональный стандарт «Специалист по перестрахованию» является одним из первых профессиональных стандартов, разрабатываемых профессиональным страховым сообществом при участии заинтересованных сторон в соответствии с Национальным планом развития профессиональных стандартов.</w:t>
      </w:r>
    </w:p>
    <w:p w:rsidR="00AF315F" w:rsidRPr="00AF315F" w:rsidRDefault="00AF315F" w:rsidP="002F08F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Профессиональный стандарт «Специалист по перестрахованию» наряду с остальными должен определить трудовые функции, действия, умения и знания, определяющие квалификацию сотрудников страховых компаний и претендентов на вакансии.</w:t>
      </w:r>
    </w:p>
    <w:p w:rsidR="00AF315F" w:rsidRPr="00AF315F" w:rsidRDefault="00AF315F" w:rsidP="002F08F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 xml:space="preserve">Актуальность стандарта обусловлена необходимостью формализации и стандартизации требований к специалистам по перестрахованию. По данным </w:t>
      </w:r>
      <w:r>
        <w:rPr>
          <w:rFonts w:ascii="Times New Roman" w:hAnsi="Times New Roman"/>
          <w:sz w:val="24"/>
          <w:szCs w:val="24"/>
        </w:rPr>
        <w:t>Росстата</w:t>
      </w:r>
      <w:r w:rsidRPr="00AF315F">
        <w:rPr>
          <w:rFonts w:ascii="Times New Roman" w:hAnsi="Times New Roman"/>
          <w:sz w:val="24"/>
          <w:szCs w:val="24"/>
        </w:rPr>
        <w:t xml:space="preserve"> в 2014г. операции перестрахования осуществляли 255 страховщиков (в 2013 году - 297), из них 12 - занимались только перестрахованием.</w:t>
      </w:r>
    </w:p>
    <w:p w:rsidR="00AF315F" w:rsidRPr="00AF315F" w:rsidRDefault="00AF315F" w:rsidP="002F08F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Перестраховочная премия (взносы) по договорам, переданным в перестрахование без дальнейшей передачи ранее принятых в перестрахование рисков (без учета ретроцессии), в 2014г. составила 65,7 млрд. рублей, снизившись по сравнению с 2013г. на 19,6%. Доля взносов, переданных в перестрахование (без учета ретроцессии), в общем объеме страховых премий (взносов) уменьшилась с 9,1% в 2013г. до 6,7% в 2014г.</w:t>
      </w:r>
      <w:r w:rsidR="004A7E4E">
        <w:rPr>
          <w:rFonts w:ascii="Times New Roman" w:hAnsi="Times New Roman"/>
          <w:sz w:val="24"/>
          <w:szCs w:val="24"/>
        </w:rPr>
        <w:t xml:space="preserve"> </w:t>
      </w:r>
      <w:r w:rsidRPr="00AF315F">
        <w:rPr>
          <w:rFonts w:ascii="Times New Roman" w:hAnsi="Times New Roman"/>
          <w:sz w:val="24"/>
          <w:szCs w:val="24"/>
        </w:rPr>
        <w:t>Страховые выплаты по рискам, принятым в перестрахование в страховых организациях, составили 20,0 млрд.</w:t>
      </w:r>
      <w:r w:rsidR="004A7E4E">
        <w:rPr>
          <w:rFonts w:ascii="Times New Roman" w:hAnsi="Times New Roman"/>
          <w:sz w:val="24"/>
          <w:szCs w:val="24"/>
        </w:rPr>
        <w:t xml:space="preserve"> </w:t>
      </w:r>
      <w:r w:rsidRPr="00AF315F">
        <w:rPr>
          <w:rFonts w:ascii="Times New Roman" w:hAnsi="Times New Roman"/>
          <w:sz w:val="24"/>
          <w:szCs w:val="24"/>
        </w:rPr>
        <w:t>рублей, увеличившись по сравнению с 2013г. на 61,9%.</w:t>
      </w:r>
      <w:r w:rsidRPr="00AF315F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AF315F">
        <w:rPr>
          <w:rFonts w:ascii="Times New Roman" w:hAnsi="Times New Roman"/>
          <w:sz w:val="24"/>
          <w:szCs w:val="24"/>
        </w:rPr>
        <w:t>. На 1 января 2015 года на рос</w:t>
      </w:r>
      <w:r w:rsidR="004A7E4E">
        <w:rPr>
          <w:rFonts w:ascii="Times New Roman" w:hAnsi="Times New Roman"/>
          <w:sz w:val="24"/>
          <w:szCs w:val="24"/>
        </w:rPr>
        <w:t>сийском страховом рынке работало</w:t>
      </w:r>
      <w:r w:rsidRPr="00AF315F">
        <w:rPr>
          <w:rFonts w:ascii="Times New Roman" w:hAnsi="Times New Roman"/>
          <w:sz w:val="24"/>
          <w:szCs w:val="24"/>
        </w:rPr>
        <w:t xml:space="preserve"> 416 страховщиков</w:t>
      </w:r>
      <w:r w:rsidRPr="00AF315F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AF315F">
        <w:rPr>
          <w:rFonts w:ascii="Times New Roman" w:hAnsi="Times New Roman"/>
          <w:sz w:val="24"/>
          <w:szCs w:val="24"/>
        </w:rPr>
        <w:t>, число филиалов к концу 2014г. составило 4803 единицы</w:t>
      </w:r>
      <w:r w:rsidRPr="00AF315F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AF315F">
        <w:rPr>
          <w:rFonts w:ascii="Times New Roman" w:hAnsi="Times New Roman"/>
          <w:sz w:val="24"/>
          <w:szCs w:val="24"/>
        </w:rPr>
        <w:t xml:space="preserve">. </w:t>
      </w:r>
    </w:p>
    <w:p w:rsidR="00AF315F" w:rsidRPr="00AF315F" w:rsidRDefault="00AF315F" w:rsidP="002F08F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Страховой рынок не может нормально развиваться без соответствующей системы перестрахования, корректное функционирование которой основано в первую очередь на квалифицированных кадрах, обладающих необходимыми знаниями, умениями и навыками. Формализация и стандартизация требований к специалистам по перестрахованию будет способствовать решению задач, определенных Стратегией развития страховой деятельности в Российской Федерации до 2020 года:</w:t>
      </w:r>
    </w:p>
    <w:p w:rsidR="00AF315F" w:rsidRPr="00AF315F" w:rsidRDefault="004A7E4E" w:rsidP="002F08FC">
      <w:pPr>
        <w:pStyle w:val="a9"/>
        <w:numPr>
          <w:ilvl w:val="0"/>
          <w:numId w:val="4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повышению</w:t>
      </w:r>
      <w:r w:rsidR="00AF315F" w:rsidRPr="00AF315F">
        <w:rPr>
          <w:rFonts w:eastAsia="Calibri"/>
          <w:lang w:eastAsia="en-US"/>
        </w:rPr>
        <w:t xml:space="preserve"> экономической стабильности общества;</w:t>
      </w:r>
    </w:p>
    <w:p w:rsidR="00AF315F" w:rsidRPr="00AF315F" w:rsidRDefault="00AF315F" w:rsidP="002F08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обеспечению эффективной страховой защиты имущественных интересов;</w:t>
      </w:r>
    </w:p>
    <w:p w:rsidR="00AF315F" w:rsidRPr="00AF315F" w:rsidRDefault="00AF315F" w:rsidP="002F08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 xml:space="preserve">обеспечению баланса интересов между страховщиками, страховыми посредниками и страхователями, </w:t>
      </w:r>
    </w:p>
    <w:p w:rsidR="00AF315F" w:rsidRPr="00AF315F" w:rsidRDefault="00AF315F" w:rsidP="002F08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повышению качества предоставляемых страховщиками услуг;</w:t>
      </w:r>
    </w:p>
    <w:p w:rsidR="00AF315F" w:rsidRPr="00AF315F" w:rsidRDefault="00AF315F" w:rsidP="002F08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обеспечению гарантий защиты прав потребителей страховых услуг;</w:t>
      </w:r>
    </w:p>
    <w:p w:rsidR="00AF315F" w:rsidRPr="00AF315F" w:rsidRDefault="00AF315F" w:rsidP="002F08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повышению стабильности, надежности инфраструктуры страхового рынка, оперативности и эффективности его деятельности;</w:t>
      </w:r>
    </w:p>
    <w:p w:rsidR="00AF315F" w:rsidRPr="00AF315F" w:rsidRDefault="00AF315F" w:rsidP="002F08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повышению стабильности, надежности инфраструктуры страхового рынка, оперативности и эффективности его деятельности.</w:t>
      </w:r>
    </w:p>
    <w:p w:rsidR="00F65449" w:rsidRDefault="00F65449" w:rsidP="00F6544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7C5">
        <w:rPr>
          <w:rFonts w:ascii="Times New Roman" w:hAnsi="Times New Roman"/>
          <w:sz w:val="24"/>
          <w:szCs w:val="24"/>
        </w:rPr>
        <w:t xml:space="preserve">Важность российского перестрахования в настоящее время растет, так как </w:t>
      </w:r>
      <w:r>
        <w:rPr>
          <w:rFonts w:ascii="Times New Roman" w:hAnsi="Times New Roman"/>
          <w:sz w:val="24"/>
          <w:szCs w:val="24"/>
        </w:rPr>
        <w:t>экономические санкции</w:t>
      </w:r>
      <w:r w:rsidRPr="005867C5">
        <w:rPr>
          <w:rFonts w:ascii="Times New Roman" w:hAnsi="Times New Roman"/>
          <w:sz w:val="24"/>
          <w:szCs w:val="24"/>
        </w:rPr>
        <w:t xml:space="preserve"> актуализирует национальное перестрахование и </w:t>
      </w:r>
      <w:r>
        <w:rPr>
          <w:rFonts w:ascii="Times New Roman" w:hAnsi="Times New Roman"/>
          <w:sz w:val="24"/>
          <w:szCs w:val="24"/>
        </w:rPr>
        <w:t>усиление</w:t>
      </w:r>
      <w:r w:rsidRPr="005867C5">
        <w:rPr>
          <w:rFonts w:ascii="Times New Roman" w:hAnsi="Times New Roman"/>
          <w:sz w:val="24"/>
          <w:szCs w:val="24"/>
        </w:rPr>
        <w:t xml:space="preserve"> взаимодействия с перестраховочными рынками стран БРИКС, что делает работу специалистов по перестрахованию все более сложной и востребованной. </w:t>
      </w:r>
      <w:r>
        <w:rPr>
          <w:rFonts w:ascii="Times New Roman" w:hAnsi="Times New Roman"/>
          <w:sz w:val="24"/>
          <w:szCs w:val="24"/>
        </w:rPr>
        <w:t>О</w:t>
      </w:r>
      <w:r w:rsidRPr="005867C5">
        <w:rPr>
          <w:rFonts w:ascii="Times New Roman" w:hAnsi="Times New Roman"/>
          <w:sz w:val="24"/>
          <w:szCs w:val="24"/>
        </w:rPr>
        <w:t>граничения на перестрахование рисков из России, связанные с введением экономических санкций</w:t>
      </w:r>
      <w:r>
        <w:rPr>
          <w:rFonts w:ascii="Times New Roman" w:hAnsi="Times New Roman"/>
          <w:sz w:val="24"/>
          <w:szCs w:val="24"/>
        </w:rPr>
        <w:t>, и вызванные этим определенные проблемы, повлекли</w:t>
      </w:r>
      <w:r w:rsidRPr="0058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 создания</w:t>
      </w:r>
      <w:r w:rsidRPr="005867C5">
        <w:rPr>
          <w:rFonts w:ascii="Times New Roman" w:hAnsi="Times New Roman"/>
          <w:sz w:val="24"/>
          <w:szCs w:val="24"/>
        </w:rPr>
        <w:t xml:space="preserve"> государственной перестраховочной компании.</w:t>
      </w:r>
    </w:p>
    <w:p w:rsidR="00F65449" w:rsidRDefault="00F65449" w:rsidP="00F6544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7C5">
        <w:rPr>
          <w:rFonts w:ascii="Times New Roman" w:hAnsi="Times New Roman"/>
          <w:sz w:val="24"/>
          <w:szCs w:val="24"/>
        </w:rPr>
        <w:t>Через систему перестрахования можно организовать систему «мягкого» регулирования отрасли путем введения добровольных стандартов перестрахования, кото</w:t>
      </w:r>
      <w:r>
        <w:rPr>
          <w:rFonts w:ascii="Times New Roman" w:hAnsi="Times New Roman"/>
          <w:sz w:val="24"/>
          <w:szCs w:val="24"/>
        </w:rPr>
        <w:t>рые опосредованно через договоры</w:t>
      </w:r>
      <w:r w:rsidRPr="005867C5">
        <w:rPr>
          <w:rFonts w:ascii="Times New Roman" w:hAnsi="Times New Roman"/>
          <w:sz w:val="24"/>
          <w:szCs w:val="24"/>
        </w:rPr>
        <w:t xml:space="preserve"> перестрахования войдут в практику страхования.</w:t>
      </w:r>
    </w:p>
    <w:p w:rsidR="00AF315F" w:rsidRPr="00AF315F" w:rsidRDefault="00AF315F" w:rsidP="00F6544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5F">
        <w:rPr>
          <w:rFonts w:ascii="Times New Roman" w:hAnsi="Times New Roman"/>
          <w:sz w:val="24"/>
          <w:szCs w:val="24"/>
        </w:rPr>
        <w:t>Наряду с решением указанных задач профессиональный стандарт позволит страховым и перестраховочным компаниям снизить расходы на ведение дела, оптимизировать комиссионные вознаграждения; формализация деятельности и контроль государственных органов за квалификацией, знаниями, трудовыми навыками специалистов, определяемыми необходимыми трудовыми функциями, будет способствовать цивилизованному развитию российского страхового рынка.</w:t>
      </w:r>
    </w:p>
    <w:p w:rsidR="00AF315F" w:rsidRPr="005867C5" w:rsidRDefault="00AF315F" w:rsidP="005867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7C5">
        <w:rPr>
          <w:rFonts w:ascii="Times New Roman" w:hAnsi="Times New Roman"/>
          <w:sz w:val="24"/>
          <w:szCs w:val="24"/>
        </w:rPr>
        <w:t>Профессия «Специалист по перестрахованию» приобрела массовость в начале 1990-х гг. вместе со становлением рынка страхования и перестрахования в России. В настоящее время специалисты по перестрахованию работаю</w:t>
      </w:r>
      <w:r w:rsidR="004A7E4E" w:rsidRPr="005867C5">
        <w:rPr>
          <w:rFonts w:ascii="Times New Roman" w:hAnsi="Times New Roman"/>
          <w:sz w:val="24"/>
          <w:szCs w:val="24"/>
        </w:rPr>
        <w:t>т</w:t>
      </w:r>
      <w:r w:rsidRPr="005867C5">
        <w:rPr>
          <w:rFonts w:ascii="Times New Roman" w:hAnsi="Times New Roman"/>
          <w:sz w:val="24"/>
          <w:szCs w:val="24"/>
        </w:rPr>
        <w:t xml:space="preserve"> практически в каждой российской страховой компании, </w:t>
      </w:r>
      <w:r w:rsidR="004A7E4E" w:rsidRPr="005867C5">
        <w:rPr>
          <w:rFonts w:ascii="Times New Roman" w:hAnsi="Times New Roman"/>
          <w:sz w:val="24"/>
          <w:szCs w:val="24"/>
        </w:rPr>
        <w:t>функционируют</w:t>
      </w:r>
      <w:r w:rsidRPr="005867C5">
        <w:rPr>
          <w:rFonts w:ascii="Times New Roman" w:hAnsi="Times New Roman"/>
          <w:sz w:val="24"/>
          <w:szCs w:val="24"/>
        </w:rPr>
        <w:t xml:space="preserve"> специализированные перестраховочные компании и брокеры. В профессии сложилась</w:t>
      </w:r>
      <w:r w:rsidR="004A7E4E" w:rsidRPr="005867C5">
        <w:rPr>
          <w:rFonts w:ascii="Times New Roman" w:hAnsi="Times New Roman"/>
          <w:sz w:val="24"/>
          <w:szCs w:val="24"/>
        </w:rPr>
        <w:t xml:space="preserve"> своя терминология, специфичны</w:t>
      </w:r>
      <w:r w:rsidRPr="005867C5">
        <w:rPr>
          <w:rFonts w:ascii="Times New Roman" w:hAnsi="Times New Roman"/>
          <w:sz w:val="24"/>
          <w:szCs w:val="24"/>
        </w:rPr>
        <w:t xml:space="preserve">е </w:t>
      </w:r>
      <w:r w:rsidR="004A7E4E" w:rsidRPr="005867C5">
        <w:rPr>
          <w:rFonts w:ascii="Times New Roman" w:hAnsi="Times New Roman"/>
          <w:sz w:val="24"/>
          <w:szCs w:val="24"/>
        </w:rPr>
        <w:t xml:space="preserve">технологии, </w:t>
      </w:r>
      <w:r w:rsidRPr="005867C5">
        <w:rPr>
          <w:rFonts w:ascii="Times New Roman" w:hAnsi="Times New Roman"/>
          <w:sz w:val="24"/>
          <w:szCs w:val="24"/>
        </w:rPr>
        <w:t xml:space="preserve">формы и методы перестрахования, принят кодекс профессиональной этики, </w:t>
      </w:r>
      <w:r w:rsidR="004A7E4E" w:rsidRPr="005867C5">
        <w:rPr>
          <w:rFonts w:ascii="Times New Roman" w:hAnsi="Times New Roman"/>
          <w:sz w:val="24"/>
          <w:szCs w:val="24"/>
        </w:rPr>
        <w:t>определены</w:t>
      </w:r>
      <w:r w:rsidRPr="005867C5">
        <w:rPr>
          <w:rFonts w:ascii="Times New Roman" w:hAnsi="Times New Roman"/>
          <w:sz w:val="24"/>
          <w:szCs w:val="24"/>
        </w:rPr>
        <w:t xml:space="preserve"> наиболее типичные оговор</w:t>
      </w:r>
      <w:r w:rsidR="004A7E4E" w:rsidRPr="005867C5">
        <w:rPr>
          <w:rFonts w:ascii="Times New Roman" w:hAnsi="Times New Roman"/>
          <w:sz w:val="24"/>
          <w:szCs w:val="24"/>
        </w:rPr>
        <w:t>ки в перестраховочных договорах; развивается профессиональное сообщество</w:t>
      </w:r>
      <w:r w:rsidRPr="005867C5">
        <w:rPr>
          <w:rFonts w:ascii="Times New Roman" w:hAnsi="Times New Roman"/>
          <w:sz w:val="24"/>
          <w:szCs w:val="24"/>
        </w:rPr>
        <w:t xml:space="preserve"> </w:t>
      </w:r>
      <w:r w:rsidR="004A7E4E" w:rsidRPr="005867C5">
        <w:rPr>
          <w:rFonts w:ascii="Times New Roman" w:hAnsi="Times New Roman"/>
          <w:sz w:val="24"/>
          <w:szCs w:val="24"/>
        </w:rPr>
        <w:t>– на конференциях и научно-практических мероприятиях</w:t>
      </w:r>
      <w:r w:rsidRPr="005867C5">
        <w:rPr>
          <w:rFonts w:ascii="Times New Roman" w:hAnsi="Times New Roman"/>
          <w:sz w:val="24"/>
          <w:szCs w:val="24"/>
        </w:rPr>
        <w:t xml:space="preserve">, </w:t>
      </w:r>
      <w:r w:rsidR="004A7E4E" w:rsidRPr="005867C5">
        <w:rPr>
          <w:rFonts w:ascii="Times New Roman" w:hAnsi="Times New Roman"/>
          <w:sz w:val="24"/>
          <w:szCs w:val="24"/>
        </w:rPr>
        <w:t>которые</w:t>
      </w:r>
      <w:r w:rsidRPr="005867C5">
        <w:rPr>
          <w:rFonts w:ascii="Times New Roman" w:hAnsi="Times New Roman"/>
          <w:sz w:val="24"/>
          <w:szCs w:val="24"/>
        </w:rPr>
        <w:t xml:space="preserve"> </w:t>
      </w:r>
      <w:r w:rsidR="004A7E4E" w:rsidRPr="005867C5">
        <w:rPr>
          <w:rFonts w:ascii="Times New Roman" w:hAnsi="Times New Roman"/>
          <w:sz w:val="24"/>
          <w:szCs w:val="24"/>
        </w:rPr>
        <w:t>проводятся более пятнадцати</w:t>
      </w:r>
      <w:r w:rsidRPr="005867C5">
        <w:rPr>
          <w:rFonts w:ascii="Times New Roman" w:hAnsi="Times New Roman"/>
          <w:sz w:val="24"/>
          <w:szCs w:val="24"/>
        </w:rPr>
        <w:t xml:space="preserve"> лет</w:t>
      </w:r>
      <w:r w:rsidR="004A7E4E" w:rsidRPr="005867C5">
        <w:rPr>
          <w:rFonts w:ascii="Times New Roman" w:hAnsi="Times New Roman"/>
          <w:sz w:val="24"/>
          <w:szCs w:val="24"/>
        </w:rPr>
        <w:t>,</w:t>
      </w:r>
      <w:r w:rsidRPr="005867C5">
        <w:rPr>
          <w:rFonts w:ascii="Times New Roman" w:hAnsi="Times New Roman"/>
          <w:sz w:val="24"/>
          <w:szCs w:val="24"/>
        </w:rPr>
        <w:t xml:space="preserve"> </w:t>
      </w:r>
      <w:r w:rsidR="004A7E4E" w:rsidRPr="005867C5">
        <w:rPr>
          <w:rFonts w:ascii="Times New Roman" w:hAnsi="Times New Roman"/>
          <w:sz w:val="24"/>
          <w:szCs w:val="24"/>
        </w:rPr>
        <w:t>представлены специалисты</w:t>
      </w:r>
      <w:r w:rsidRPr="005867C5">
        <w:rPr>
          <w:rFonts w:ascii="Times New Roman" w:hAnsi="Times New Roman"/>
          <w:sz w:val="24"/>
          <w:szCs w:val="24"/>
        </w:rPr>
        <w:t xml:space="preserve"> по перестрахованию </w:t>
      </w:r>
      <w:r w:rsidR="004A7E4E" w:rsidRPr="005867C5">
        <w:rPr>
          <w:rFonts w:ascii="Times New Roman" w:hAnsi="Times New Roman"/>
          <w:sz w:val="24"/>
          <w:szCs w:val="24"/>
        </w:rPr>
        <w:t>практически всех федеральных округов</w:t>
      </w:r>
      <w:r w:rsidRPr="005867C5">
        <w:rPr>
          <w:rFonts w:ascii="Times New Roman" w:hAnsi="Times New Roman"/>
          <w:sz w:val="24"/>
          <w:szCs w:val="24"/>
        </w:rPr>
        <w:t xml:space="preserve"> России.</w:t>
      </w:r>
    </w:p>
    <w:p w:rsidR="00AF315F" w:rsidRPr="005867C5" w:rsidRDefault="00AF315F" w:rsidP="005867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7C5">
        <w:rPr>
          <w:rFonts w:ascii="Times New Roman" w:hAnsi="Times New Roman"/>
          <w:sz w:val="24"/>
          <w:szCs w:val="24"/>
        </w:rPr>
        <w:lastRenderedPageBreak/>
        <w:t xml:space="preserve">В страховых компаниях, как правило, выделяются функции по перестрахованию собственных рисков (исходящее перестрахование) и приему на перестрахование рисков от иных страховщиков (входящее перестрахование). Специалисты по перестрахованию обычно работают в отделах или департаментах перестрахования, </w:t>
      </w:r>
      <w:r w:rsidR="005867C5">
        <w:rPr>
          <w:rFonts w:ascii="Times New Roman" w:hAnsi="Times New Roman"/>
          <w:sz w:val="24"/>
          <w:szCs w:val="24"/>
        </w:rPr>
        <w:t>которые в свою очередь делятся</w:t>
      </w:r>
      <w:r w:rsidRPr="005867C5">
        <w:rPr>
          <w:rFonts w:ascii="Times New Roman" w:hAnsi="Times New Roman"/>
          <w:sz w:val="24"/>
          <w:szCs w:val="24"/>
        </w:rPr>
        <w:t xml:space="preserve"> на отделы входящего и исходящего перестрахования, также возможно деление по отраслям страхования. Специалисты по перестрахованию также работают в страховых и специализированных перестраховочных компаниях и брокерах.</w:t>
      </w:r>
    </w:p>
    <w:p w:rsidR="00AF315F" w:rsidRPr="005867C5" w:rsidRDefault="005867C5" w:rsidP="005867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</w:t>
      </w:r>
      <w:r w:rsidR="00AF315F" w:rsidRPr="005867C5">
        <w:rPr>
          <w:rFonts w:ascii="Times New Roman" w:hAnsi="Times New Roman"/>
          <w:sz w:val="24"/>
          <w:szCs w:val="24"/>
        </w:rPr>
        <w:t xml:space="preserve"> назначение разрабатываемого профессионального стандарта - описать трудовые функции, действия, умения и знания, определяющие квалификацию сотрудников, работающих в сфере перестрахования, и претендентов на вакансии, связанные с деятельностью по перестрахованию.</w:t>
      </w:r>
    </w:p>
    <w:p w:rsidR="005867C5" w:rsidRDefault="00AF315F" w:rsidP="005867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7C5">
        <w:rPr>
          <w:rFonts w:ascii="Times New Roman" w:hAnsi="Times New Roman"/>
          <w:sz w:val="24"/>
          <w:szCs w:val="24"/>
        </w:rPr>
        <w:t xml:space="preserve">Необходимость поддерживать финансовую устойчивость и платежеспособность в условиях ограниченности средств уставных капиталов делают перестрахование весьма востребованной услугой в России, спрос на которую растет </w:t>
      </w:r>
      <w:r w:rsidR="005867C5">
        <w:rPr>
          <w:rFonts w:ascii="Times New Roman" w:hAnsi="Times New Roman"/>
          <w:sz w:val="24"/>
          <w:szCs w:val="24"/>
        </w:rPr>
        <w:t>быстрее</w:t>
      </w:r>
      <w:r w:rsidRPr="005867C5">
        <w:rPr>
          <w:rFonts w:ascii="Times New Roman" w:hAnsi="Times New Roman"/>
          <w:sz w:val="24"/>
          <w:szCs w:val="24"/>
        </w:rPr>
        <w:t xml:space="preserve">, чем </w:t>
      </w:r>
      <w:r w:rsidR="005867C5">
        <w:rPr>
          <w:rFonts w:ascii="Times New Roman" w:hAnsi="Times New Roman"/>
          <w:sz w:val="24"/>
          <w:szCs w:val="24"/>
        </w:rPr>
        <w:t>на классическом страховом рынке</w:t>
      </w:r>
      <w:r w:rsidRPr="005867C5">
        <w:rPr>
          <w:rFonts w:ascii="Times New Roman" w:hAnsi="Times New Roman"/>
          <w:sz w:val="24"/>
          <w:szCs w:val="24"/>
        </w:rPr>
        <w:t xml:space="preserve">. Наличие или отсутствие возможности по заключению договора перестрахования является в ряде случаев определяющим при принятии решения о страховании того или иного риска, что ставит под угрозу имущественные интересы предприятий и граждан в случае отсутствия качественного и доступного для страховых компаний перестрахования. </w:t>
      </w:r>
    </w:p>
    <w:p w:rsidR="00AF315F" w:rsidRPr="005867C5" w:rsidRDefault="00AF315F" w:rsidP="005867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7C5">
        <w:rPr>
          <w:rFonts w:ascii="Times New Roman" w:hAnsi="Times New Roman"/>
          <w:sz w:val="24"/>
          <w:szCs w:val="24"/>
        </w:rPr>
        <w:t xml:space="preserve">Актуальность стандарта «Специалист по перестрахованию» обусловлена необходимостью формализации требований к специалистам по перестрахованию, разработки системы сертификации кадров. Разрабатываемый профессиональный стандарт «Специалист по перестрахованию» будет служить основой для определения необходимых специалистам компетенций, разработки и совершенствования образовательных стандартов </w:t>
      </w:r>
      <w:r w:rsidR="00F65449">
        <w:rPr>
          <w:rFonts w:ascii="Times New Roman" w:hAnsi="Times New Roman"/>
          <w:sz w:val="24"/>
          <w:szCs w:val="24"/>
        </w:rPr>
        <w:t xml:space="preserve">и методической базы </w:t>
      </w:r>
      <w:r w:rsidRPr="005867C5">
        <w:rPr>
          <w:rFonts w:ascii="Times New Roman" w:hAnsi="Times New Roman"/>
          <w:sz w:val="24"/>
          <w:szCs w:val="24"/>
        </w:rPr>
        <w:t>в страховании и перестраховании, что послужит развитию национальной системы страхования в России.</w:t>
      </w:r>
    </w:p>
    <w:p w:rsidR="00AF315F" w:rsidRPr="005867C5" w:rsidRDefault="00AF315F" w:rsidP="005867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440" w:rsidRPr="005867C5" w:rsidRDefault="00063440" w:rsidP="005867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7C5">
        <w:rPr>
          <w:rFonts w:ascii="Times New Roman" w:hAnsi="Times New Roman"/>
          <w:sz w:val="24"/>
          <w:szCs w:val="24"/>
        </w:rPr>
        <w:t xml:space="preserve">Основные </w:t>
      </w:r>
      <w:r w:rsidR="00F65449">
        <w:rPr>
          <w:rFonts w:ascii="Times New Roman" w:hAnsi="Times New Roman"/>
          <w:sz w:val="24"/>
          <w:szCs w:val="24"/>
        </w:rPr>
        <w:t>определения</w:t>
      </w:r>
      <w:r w:rsidRPr="005867C5">
        <w:rPr>
          <w:rFonts w:ascii="Times New Roman" w:hAnsi="Times New Roman"/>
          <w:sz w:val="24"/>
          <w:szCs w:val="24"/>
        </w:rPr>
        <w:t>:</w:t>
      </w:r>
    </w:p>
    <w:p w:rsidR="00D8171D" w:rsidRPr="00F65449" w:rsidRDefault="00063440" w:rsidP="00F6544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7C5">
        <w:rPr>
          <w:rFonts w:ascii="Times New Roman" w:hAnsi="Times New Roman"/>
          <w:sz w:val="24"/>
          <w:szCs w:val="24"/>
        </w:rPr>
        <w:t xml:space="preserve">1) </w:t>
      </w:r>
      <w:r w:rsidR="00D8171D" w:rsidRPr="005867C5">
        <w:rPr>
          <w:rFonts w:ascii="Times New Roman" w:hAnsi="Times New Roman"/>
          <w:sz w:val="24"/>
          <w:szCs w:val="24"/>
        </w:rPr>
        <w:t>Перестрахование</w:t>
      </w:r>
      <w:r w:rsidR="00D8171D" w:rsidRPr="00D8171D">
        <w:t xml:space="preserve"> </w:t>
      </w:r>
      <w:r w:rsidR="00D8171D" w:rsidRPr="00F65449">
        <w:rPr>
          <w:rFonts w:ascii="Times New Roman" w:hAnsi="Times New Roman"/>
          <w:sz w:val="24"/>
          <w:szCs w:val="24"/>
        </w:rPr>
        <w:t>- 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выплате.</w:t>
      </w:r>
    </w:p>
    <w:p w:rsidR="00063440" w:rsidRPr="009D6FA7" w:rsidRDefault="00AF315F" w:rsidP="002F08FC">
      <w:pPr>
        <w:spacing w:line="360" w:lineRule="auto"/>
        <w:jc w:val="both"/>
      </w:pPr>
      <w:r w:rsidRPr="00F65449">
        <w:rPr>
          <w:rFonts w:eastAsia="Calibri"/>
          <w:lang w:eastAsia="en-US"/>
        </w:rPr>
        <w:t>Риск выплаты страхового возмещения</w:t>
      </w:r>
      <w:r w:rsidRPr="00D8171D">
        <w:t xml:space="preserve"> или страховой суммы, принятый на себя страховщиком по договору страхования, может быть им застрахован полностью или частично у другого страховщика (страховщиков) по заключенному с последним договору </w:t>
      </w:r>
      <w:r w:rsidRPr="00F65449">
        <w:t>перестрахования</w:t>
      </w:r>
      <w:r w:rsidR="00063440" w:rsidRPr="009D6FA7">
        <w:t>;</w:t>
      </w:r>
    </w:p>
    <w:p w:rsidR="002C04E7" w:rsidRDefault="002C04E7" w:rsidP="002F08FC">
      <w:pPr>
        <w:spacing w:line="360" w:lineRule="auto"/>
        <w:jc w:val="both"/>
      </w:pPr>
      <w:r>
        <w:t xml:space="preserve">2) </w:t>
      </w:r>
      <w:r w:rsidRPr="00F65449">
        <w:t>Перестрахователь (Цедент)</w:t>
      </w:r>
      <w:r>
        <w:t xml:space="preserve"> – </w:t>
      </w:r>
      <w:r w:rsidRPr="002C04E7">
        <w:t xml:space="preserve">страховая компания, передающая риски в </w:t>
      </w:r>
      <w:hyperlink r:id="rId7" w:history="1">
        <w:r w:rsidRPr="002C04E7">
          <w:t>перестрахование</w:t>
        </w:r>
      </w:hyperlink>
      <w:r>
        <w:t>;</w:t>
      </w:r>
    </w:p>
    <w:p w:rsidR="002C04E7" w:rsidRDefault="002C04E7" w:rsidP="002F08FC">
      <w:pPr>
        <w:spacing w:line="360" w:lineRule="auto"/>
        <w:jc w:val="both"/>
      </w:pPr>
      <w:r>
        <w:lastRenderedPageBreak/>
        <w:t xml:space="preserve">3) </w:t>
      </w:r>
      <w:r w:rsidRPr="00F65449">
        <w:t>Перестраховщик, перестраховочная компания</w:t>
      </w:r>
      <w:r>
        <w:t xml:space="preserve"> (</w:t>
      </w:r>
      <w:r w:rsidRPr="00F65449">
        <w:t>Цессионер</w:t>
      </w:r>
      <w:r>
        <w:t>)</w:t>
      </w:r>
      <w:r w:rsidR="00F65449">
        <w:t xml:space="preserve"> </w:t>
      </w:r>
      <w:bookmarkStart w:id="0" w:name="_GoBack"/>
      <w:bookmarkEnd w:id="0"/>
      <w:r>
        <w:t xml:space="preserve">- </w:t>
      </w:r>
      <w:hyperlink r:id="rId8" w:tooltip="Страховщик" w:history="1">
        <w:r w:rsidRPr="00B5085C">
          <w:t>страховщик</w:t>
        </w:r>
      </w:hyperlink>
      <w:r>
        <w:t xml:space="preserve">, принимающий (акцептующий) риск в </w:t>
      </w:r>
      <w:hyperlink r:id="rId9" w:tooltip="Перестрахование" w:history="1">
        <w:r w:rsidRPr="00B5085C">
          <w:t>перестрахование</w:t>
        </w:r>
      </w:hyperlink>
      <w:r>
        <w:t xml:space="preserve">, часто при посредничестве перестраховочного </w:t>
      </w:r>
      <w:hyperlink r:id="rId10" w:tooltip="Страховой брокер" w:history="1">
        <w:r w:rsidRPr="00B5085C">
          <w:t>брокера</w:t>
        </w:r>
      </w:hyperlink>
      <w:r>
        <w:t>;</w:t>
      </w:r>
    </w:p>
    <w:p w:rsidR="00D8171D" w:rsidRDefault="002C04E7" w:rsidP="002F08FC">
      <w:pPr>
        <w:spacing w:line="360" w:lineRule="auto"/>
        <w:jc w:val="both"/>
      </w:pPr>
      <w:r>
        <w:t>4</w:t>
      </w:r>
      <w:r w:rsidR="00B5085C" w:rsidRPr="00B5085C">
        <w:t xml:space="preserve">) </w:t>
      </w:r>
      <w:r w:rsidR="00B5085C" w:rsidRPr="00F65449">
        <w:t>Цессия</w:t>
      </w:r>
      <w:r w:rsidR="00B5085C">
        <w:t xml:space="preserve"> - договор </w:t>
      </w:r>
      <w:hyperlink r:id="rId11" w:tooltip="Перестрахование" w:history="1">
        <w:r w:rsidR="00B5085C" w:rsidRPr="00B5085C">
          <w:t>перестрахования</w:t>
        </w:r>
      </w:hyperlink>
      <w:r w:rsidR="00B5085C">
        <w:t xml:space="preserve">, в соответствии с которым </w:t>
      </w:r>
      <w:hyperlink r:id="rId12" w:tooltip="Страховщик" w:history="1">
        <w:r w:rsidR="00B5085C" w:rsidRPr="00B5085C">
          <w:t>страховщик</w:t>
        </w:r>
      </w:hyperlink>
      <w:r w:rsidR="00B5085C">
        <w:t xml:space="preserve"> передаёт </w:t>
      </w:r>
      <w:hyperlink r:id="rId13" w:tooltip="Перестраховщик" w:history="1">
        <w:r w:rsidR="00B5085C" w:rsidRPr="00B5085C">
          <w:t>перестраховщику</w:t>
        </w:r>
      </w:hyperlink>
      <w:r w:rsidR="00B5085C">
        <w:t xml:space="preserve"> часть </w:t>
      </w:r>
      <w:hyperlink r:id="rId14" w:tooltip="Риск" w:history="1">
        <w:r w:rsidR="00B5085C" w:rsidRPr="00B5085C">
          <w:t>рисков</w:t>
        </w:r>
      </w:hyperlink>
      <w:r w:rsidR="00B5085C">
        <w:t xml:space="preserve"> вместе с частью </w:t>
      </w:r>
      <w:hyperlink r:id="rId15" w:tooltip="Страховая премия" w:history="1">
        <w:r w:rsidR="00B5085C" w:rsidRPr="00B5085C">
          <w:t>страховой премии</w:t>
        </w:r>
      </w:hyperlink>
      <w:hyperlink r:id="rId16" w:anchor="cite_note-.D0.95.D1.84.D0.B8.D0.BC.D0.BE.D0.B2-4" w:history="1">
        <w:r w:rsidR="00B5085C">
          <w:t>;</w:t>
        </w:r>
      </w:hyperlink>
    </w:p>
    <w:p w:rsidR="00B5085C" w:rsidRDefault="002C04E7" w:rsidP="002F08FC">
      <w:pPr>
        <w:spacing w:line="360" w:lineRule="auto"/>
        <w:jc w:val="both"/>
      </w:pPr>
      <w:r>
        <w:t>5</w:t>
      </w:r>
      <w:r w:rsidR="00B5085C">
        <w:t xml:space="preserve">) </w:t>
      </w:r>
      <w:r w:rsidR="00B5085C" w:rsidRPr="00F65449">
        <w:t>Ретроцессия</w:t>
      </w:r>
      <w:r w:rsidR="00B5085C">
        <w:t xml:space="preserve"> - дальнейшее распределение страховой ответственности (риска) и </w:t>
      </w:r>
      <w:hyperlink r:id="rId17" w:tooltip="Страховая премия" w:history="1">
        <w:r w:rsidR="00B5085C" w:rsidRPr="00B5085C">
          <w:t>страховой премии</w:t>
        </w:r>
      </w:hyperlink>
      <w:r w:rsidR="00B5085C">
        <w:t xml:space="preserve"> от первого (оригинального) перестраховщика к другим</w:t>
      </w:r>
      <w:r>
        <w:t>.</w:t>
      </w:r>
    </w:p>
    <w:p w:rsidR="002C04E7" w:rsidRDefault="002C04E7" w:rsidP="002F08FC">
      <w:pPr>
        <w:spacing w:line="360" w:lineRule="auto"/>
        <w:ind w:firstLine="360"/>
        <w:jc w:val="both"/>
      </w:pPr>
    </w:p>
    <w:p w:rsidR="00D8171D" w:rsidRPr="00006E3F" w:rsidRDefault="00D8171D" w:rsidP="002F08FC">
      <w:pPr>
        <w:spacing w:line="360" w:lineRule="auto"/>
        <w:ind w:firstLine="360"/>
        <w:jc w:val="both"/>
      </w:pPr>
      <w:r w:rsidRPr="00006E3F">
        <w:t xml:space="preserve">В процессе работы по выявлению обобщенных трудовых функций </w:t>
      </w:r>
      <w:r>
        <w:t xml:space="preserve">специалиста по перестрахованию </w:t>
      </w:r>
      <w:r w:rsidRPr="00006E3F">
        <w:t>были использованы следующие нормативно-правовые документы:</w:t>
      </w:r>
    </w:p>
    <w:p w:rsidR="00D8171D" w:rsidRDefault="00B55181" w:rsidP="002F08FC">
      <w:pPr>
        <w:pStyle w:val="a3"/>
        <w:numPr>
          <w:ilvl w:val="0"/>
          <w:numId w:val="6"/>
        </w:numPr>
        <w:spacing w:line="360" w:lineRule="auto"/>
        <w:jc w:val="both"/>
      </w:pPr>
      <w:hyperlink r:id="rId18" w:anchor="/document/10164072/paragraph/4682" w:history="1">
        <w:r w:rsidR="00D8171D" w:rsidRPr="00D8171D">
          <w:t>Гражданский кодек</w:t>
        </w:r>
        <w:r w:rsidR="00D8171D">
          <w:t>с Российской Федерации (ГК РФ)</w:t>
        </w:r>
        <w:r w:rsidR="00D8171D" w:rsidRPr="00D8171D">
          <w:t xml:space="preserve"> (с изменениями и дополнениями)</w:t>
        </w:r>
      </w:hyperlink>
    </w:p>
    <w:p w:rsidR="00D8171D" w:rsidRPr="00D8171D" w:rsidRDefault="00B55181" w:rsidP="002F08FC">
      <w:pPr>
        <w:pStyle w:val="a3"/>
        <w:numPr>
          <w:ilvl w:val="0"/>
          <w:numId w:val="6"/>
        </w:numPr>
        <w:spacing w:line="360" w:lineRule="auto"/>
        <w:jc w:val="both"/>
      </w:pPr>
      <w:hyperlink r:id="rId19" w:anchor="/document/12115482/paragraph/1160" w:history="1">
        <w:r w:rsidR="00D8171D" w:rsidRPr="00D8171D">
          <w:t>Кодекс торгового мореплавания Российской Федерации от 30 апреля 1999 г. N 81-ФЗ (КТМ РФ) (с изменениями и дополнениями)</w:t>
        </w:r>
      </w:hyperlink>
    </w:p>
    <w:p w:rsidR="00D8171D" w:rsidRPr="00D8171D" w:rsidRDefault="00B55181" w:rsidP="002F08FC">
      <w:pPr>
        <w:pStyle w:val="a3"/>
        <w:numPr>
          <w:ilvl w:val="0"/>
          <w:numId w:val="6"/>
        </w:numPr>
        <w:spacing w:line="360" w:lineRule="auto"/>
        <w:jc w:val="both"/>
      </w:pPr>
      <w:hyperlink r:id="rId20" w:anchor="/document/10100758/paragraph/86" w:history="1">
        <w:r w:rsidR="00D8171D" w:rsidRPr="00D8171D">
          <w:t>Закон РФ от 27 ноября 1992 г. N 4015-I "Об организации страхового дела в Российской Федерации" (с изменениями и дополнениями)</w:t>
        </w:r>
      </w:hyperlink>
    </w:p>
    <w:p w:rsidR="00D8171D" w:rsidRDefault="00B55181" w:rsidP="002F08FC">
      <w:pPr>
        <w:pStyle w:val="a3"/>
        <w:numPr>
          <w:ilvl w:val="0"/>
          <w:numId w:val="6"/>
        </w:numPr>
        <w:spacing w:line="360" w:lineRule="auto"/>
        <w:jc w:val="both"/>
      </w:pPr>
      <w:hyperlink r:id="rId21" w:anchor="/document/12157374/paragraph/15" w:history="1">
        <w:r w:rsidR="00D8171D" w:rsidRPr="00D8171D">
          <w:t>Федеральный закон от 29 ноября 2007 г. N 286-ФЗ "О взаимном страховании" (с изменениями и дополнениями)</w:t>
        </w:r>
      </w:hyperlink>
    </w:p>
    <w:p w:rsidR="00D8171D" w:rsidRDefault="00B55181" w:rsidP="002F08FC">
      <w:pPr>
        <w:pStyle w:val="a3"/>
        <w:numPr>
          <w:ilvl w:val="0"/>
          <w:numId w:val="6"/>
        </w:numPr>
        <w:spacing w:line="360" w:lineRule="auto"/>
        <w:jc w:val="both"/>
      </w:pPr>
      <w:hyperlink r:id="rId22" w:anchor="/document/184404/paragraph/453257" w:history="1">
        <w:r w:rsidR="00D8171D" w:rsidRPr="00D8171D">
          <w:t>Федеральный закон от 25 апреля 2002 г. N 40-ФЗ "Об обязательном страховании гражданской ответственности владельцев транспортных средств" (с изменениями и дополнениями)</w:t>
        </w:r>
      </w:hyperlink>
    </w:p>
    <w:p w:rsidR="00D8171D" w:rsidRDefault="00B55181" w:rsidP="002F08FC">
      <w:pPr>
        <w:pStyle w:val="a3"/>
        <w:numPr>
          <w:ilvl w:val="0"/>
          <w:numId w:val="6"/>
        </w:numPr>
        <w:spacing w:line="360" w:lineRule="auto"/>
        <w:jc w:val="both"/>
      </w:pPr>
      <w:hyperlink r:id="rId23" w:anchor="/document/70189522/paragraph/720" w:history="1">
        <w:r w:rsidR="00D8171D" w:rsidRPr="00D8171D">
          <w:t>Федеральный закон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(с изменениями и дополнениями)</w:t>
        </w:r>
      </w:hyperlink>
    </w:p>
    <w:p w:rsidR="00D8171D" w:rsidRDefault="00B55181" w:rsidP="002F08FC">
      <w:pPr>
        <w:pStyle w:val="a3"/>
        <w:numPr>
          <w:ilvl w:val="0"/>
          <w:numId w:val="6"/>
        </w:numPr>
        <w:spacing w:line="360" w:lineRule="auto"/>
        <w:jc w:val="both"/>
      </w:pPr>
      <w:hyperlink r:id="rId24" w:anchor="/document/12177579/paragraph/248" w:history="1">
        <w:r w:rsidR="00D8171D" w:rsidRPr="00D8171D">
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 изменениями и дополнениями)</w:t>
        </w:r>
      </w:hyperlink>
    </w:p>
    <w:p w:rsidR="00D8171D" w:rsidRPr="00006E3F" w:rsidRDefault="00D8171D" w:rsidP="002F08FC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>Постановление Правительства Российской Федерации «О Правилах разработки, утверждения и применения профессиональных стандартов». №23от 22.01.2013 г.</w:t>
      </w:r>
    </w:p>
    <w:p w:rsidR="00D8171D" w:rsidRPr="00006E3F" w:rsidRDefault="00D8171D" w:rsidP="002F08FC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 xml:space="preserve">Приказ Минтруда «Об утверждении Макета профессионального стандарта»  № 147н от 12.04.2013 г.  </w:t>
      </w:r>
    </w:p>
    <w:p w:rsidR="00D8171D" w:rsidRPr="00006E3F" w:rsidRDefault="00D8171D" w:rsidP="002F08FC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>Приказ Минтруда «Об утверждении Методических рекомендаций по разработке профессионального стандарта» № 170н от 29.04.2013 г.</w:t>
      </w:r>
    </w:p>
    <w:p w:rsidR="00D8171D" w:rsidRDefault="00D8171D" w:rsidP="002F08FC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>Приказ Минтруда «Об утверждении уровней квалификации в целях разработки проектов профессиональных стандартов» № 148н от 12.04.2014 г.</w:t>
      </w:r>
    </w:p>
    <w:p w:rsidR="00D8171D" w:rsidRPr="00006E3F" w:rsidRDefault="00D8171D" w:rsidP="002F08FC">
      <w:pPr>
        <w:pStyle w:val="a3"/>
        <w:numPr>
          <w:ilvl w:val="0"/>
          <w:numId w:val="6"/>
        </w:numPr>
        <w:spacing w:line="360" w:lineRule="auto"/>
        <w:jc w:val="both"/>
      </w:pPr>
      <w:r w:rsidRPr="00D8171D">
        <w:lastRenderedPageBreak/>
        <w:t>Должностные инструкции для работников страховых организаций. Методические рекомендации// Под ред. И.Ю. Юргенса, А.А. Цыганова – М.: Издательский дом «НАУЧНАЯ БИБЛИОТЕКА», 2015. – 244 с.</w:t>
      </w:r>
    </w:p>
    <w:p w:rsidR="00D8171D" w:rsidRPr="00006E3F" w:rsidRDefault="00D8171D" w:rsidP="002F08FC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>и другие нормативно-правовые документы.</w:t>
      </w:r>
    </w:p>
    <w:p w:rsidR="00D8171D" w:rsidRDefault="00D8171D" w:rsidP="002F08FC">
      <w:pPr>
        <w:spacing w:line="360" w:lineRule="auto"/>
        <w:jc w:val="both"/>
        <w:rPr>
          <w:b/>
        </w:rPr>
      </w:pPr>
    </w:p>
    <w:p w:rsidR="00063440" w:rsidRPr="009D6FA7" w:rsidRDefault="00063440" w:rsidP="002F08FC">
      <w:pPr>
        <w:spacing w:line="360" w:lineRule="auto"/>
        <w:jc w:val="both"/>
      </w:pPr>
      <w:r w:rsidRPr="009D6FA7">
        <w:rPr>
          <w:b/>
        </w:rPr>
        <w:t>Возможные наименования должностей</w:t>
      </w:r>
      <w:r w:rsidRPr="009D6FA7">
        <w:t xml:space="preserve">: </w:t>
      </w:r>
      <w:r w:rsidR="00B5085C">
        <w:t xml:space="preserve">специалист, </w:t>
      </w:r>
      <w:r w:rsidR="00B5085C" w:rsidRPr="00B5085C">
        <w:t>руководитель</w:t>
      </w:r>
      <w:r w:rsidR="00B5085C">
        <w:t xml:space="preserve"> служб и подразделений.</w:t>
      </w:r>
    </w:p>
    <w:p w:rsidR="00063440" w:rsidRPr="009D6FA7" w:rsidRDefault="00063440" w:rsidP="002F08FC">
      <w:pPr>
        <w:spacing w:line="360" w:lineRule="auto"/>
        <w:jc w:val="both"/>
      </w:pPr>
    </w:p>
    <w:p w:rsidR="00063440" w:rsidRPr="009D6FA7" w:rsidRDefault="00063440" w:rsidP="002F08FC">
      <w:pPr>
        <w:pStyle w:val="a3"/>
        <w:numPr>
          <w:ilvl w:val="1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9D6FA7">
        <w:rPr>
          <w:rFonts w:eastAsiaTheme="minorHAnsi"/>
          <w:b/>
          <w:lang w:eastAsia="en-US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A73373" w:rsidRDefault="00A73373" w:rsidP="002F08FC">
      <w:pPr>
        <w:spacing w:line="360" w:lineRule="auto"/>
      </w:pPr>
    </w:p>
    <w:tbl>
      <w:tblPr>
        <w:tblW w:w="10405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2564"/>
        <w:gridCol w:w="992"/>
        <w:gridCol w:w="3969"/>
        <w:gridCol w:w="851"/>
        <w:gridCol w:w="1626"/>
      </w:tblGrid>
      <w:tr w:rsidR="00B5085C" w:rsidRPr="005A7C8A" w:rsidTr="002F08FC">
        <w:tc>
          <w:tcPr>
            <w:tcW w:w="3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Обобщенные трудовые функции</w:t>
            </w:r>
          </w:p>
        </w:tc>
        <w:tc>
          <w:tcPr>
            <w:tcW w:w="6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Трудовые функции</w:t>
            </w:r>
          </w:p>
        </w:tc>
      </w:tr>
      <w:tr w:rsidR="00B5085C" w:rsidRPr="005A7C8A" w:rsidTr="002F08FC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код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уровень квалификации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код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уровень (подуровень) квалификации</w:t>
            </w:r>
          </w:p>
        </w:tc>
      </w:tr>
      <w:tr w:rsidR="00B5085C" w:rsidRPr="005A7C8A" w:rsidTr="002F08FC">
        <w:trPr>
          <w:trHeight w:val="1113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8FC" w:rsidRDefault="002F08FC" w:rsidP="002F08FC">
            <w:pPr>
              <w:spacing w:after="100" w:line="360" w:lineRule="auto"/>
            </w:pPr>
          </w:p>
          <w:p w:rsidR="00B5085C" w:rsidRPr="00B5085C" w:rsidRDefault="002F08FC" w:rsidP="002F08FC">
            <w:pPr>
              <w:spacing w:after="100" w:line="360" w:lineRule="auto"/>
              <w:rPr>
                <w:sz w:val="21"/>
                <w:szCs w:val="21"/>
              </w:rPr>
            </w:pPr>
            <w:r w:rsidRPr="009D6FA7">
              <w:t>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both"/>
              <w:rPr>
                <w:sz w:val="21"/>
                <w:szCs w:val="21"/>
              </w:rPr>
            </w:pPr>
            <w:r w:rsidRPr="00B5085C">
              <w:t xml:space="preserve">1.Формирование программ перестрахования на основе конъюнктуры рынка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</w:p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  <w:r w:rsidRPr="00B5085C">
              <w:rPr>
                <w:sz w:val="21"/>
                <w:szCs w:val="21"/>
              </w:rPr>
              <w:t>6</w:t>
            </w:r>
          </w:p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</w:p>
          <w:p w:rsidR="00B5085C" w:rsidRP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</w:rPr>
            </w:pPr>
          </w:p>
          <w:p w:rsidR="00B5085C" w:rsidRPr="00B5085C" w:rsidRDefault="00B5085C" w:rsidP="002F08FC">
            <w:pPr>
              <w:spacing w:after="100" w:line="360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Pr="00B5085C" w:rsidRDefault="00B5085C" w:rsidP="002F08FC">
            <w:pPr>
              <w:spacing w:line="360" w:lineRule="auto"/>
              <w:jc w:val="both"/>
            </w:pPr>
            <w:r w:rsidRPr="00B5085C">
              <w:t>1.1. Мониторинг и анализ страхового рынка</w:t>
            </w:r>
          </w:p>
          <w:p w:rsidR="00B5085C" w:rsidRPr="00B5085C" w:rsidRDefault="00B5085C" w:rsidP="002F08FC">
            <w:pPr>
              <w:spacing w:line="360" w:lineRule="auto"/>
              <w:jc w:val="both"/>
            </w:pPr>
            <w:r w:rsidRPr="00B5085C">
              <w:t xml:space="preserve">1.2. Разработка предложений по формированию и развитию программ перестрахования </w:t>
            </w:r>
          </w:p>
          <w:p w:rsidR="00B5085C" w:rsidRPr="00B5085C" w:rsidRDefault="00B5085C" w:rsidP="002F08FC">
            <w:pPr>
              <w:spacing w:line="360" w:lineRule="auto"/>
              <w:jc w:val="both"/>
            </w:pPr>
            <w:r w:rsidRPr="00B5085C">
              <w:t>1.3. Взаимодействие с партнерами по перестрахованию: страховыми/перестраховочными/ брокерскими компаниями в целях оптимизации маркетинговой стратегии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Default="002F08FC" w:rsidP="002F08FC">
            <w:pPr>
              <w:spacing w:line="360" w:lineRule="auto"/>
              <w:jc w:val="both"/>
              <w:rPr>
                <w:i/>
              </w:rPr>
            </w:pPr>
            <w:r w:rsidRPr="009D6FA7">
              <w:rPr>
                <w:i/>
              </w:rPr>
              <w:t>А/01.</w:t>
            </w:r>
            <w:r>
              <w:rPr>
                <w:i/>
              </w:rPr>
              <w:t>6</w:t>
            </w:r>
          </w:p>
          <w:p w:rsidR="002F08FC" w:rsidRDefault="002F08FC" w:rsidP="002F08FC">
            <w:pPr>
              <w:spacing w:line="360" w:lineRule="auto"/>
              <w:jc w:val="both"/>
              <w:rPr>
                <w:i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 w:rsidRPr="009D6FA7">
              <w:rPr>
                <w:i/>
              </w:rPr>
              <w:t>А/0</w:t>
            </w:r>
            <w:r>
              <w:rPr>
                <w:i/>
              </w:rPr>
              <w:t>2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5</w:t>
            </w: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i/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i/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 w:rsidRPr="009D6FA7">
              <w:rPr>
                <w:i/>
              </w:rPr>
              <w:t>А/0</w:t>
            </w:r>
            <w:r>
              <w:rPr>
                <w:i/>
              </w:rPr>
              <w:t>3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5</w:t>
            </w:r>
          </w:p>
          <w:p w:rsidR="002F08FC" w:rsidRPr="00B5085C" w:rsidRDefault="002F08FC" w:rsidP="002F08FC">
            <w:pPr>
              <w:spacing w:line="360" w:lineRule="auto"/>
              <w:jc w:val="both"/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 w:rsidRPr="002F08FC">
              <w:rPr>
                <w:sz w:val="21"/>
                <w:szCs w:val="21"/>
                <w:lang w:val="en-US"/>
              </w:rPr>
              <w:t>6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</w:tr>
      <w:tr w:rsidR="00B5085C" w:rsidRPr="005A7C8A" w:rsidTr="002F08FC">
        <w:trPr>
          <w:trHeight w:val="303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Default="00B5085C" w:rsidP="002F08FC">
            <w:pPr>
              <w:spacing w:after="100" w:line="360" w:lineRule="auto"/>
              <w:rPr>
                <w:sz w:val="21"/>
                <w:szCs w:val="21"/>
              </w:rPr>
            </w:pPr>
          </w:p>
          <w:p w:rsidR="002F08FC" w:rsidRPr="002F08FC" w:rsidRDefault="002F08FC" w:rsidP="002F08FC">
            <w:pPr>
              <w:spacing w:after="100" w:line="36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Pr="00B5085C" w:rsidRDefault="00B5085C" w:rsidP="002F08FC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Заключение договоров входящего и исходящего перестрахования</w:t>
            </w:r>
          </w:p>
          <w:p w:rsidR="00B5085C" w:rsidRPr="00B5085C" w:rsidRDefault="00B5085C" w:rsidP="002F08FC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85C" w:rsidRPr="00B5085C" w:rsidRDefault="00B5085C" w:rsidP="002F08FC">
            <w:pPr>
              <w:spacing w:after="100" w:line="360" w:lineRule="auto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Pr="00B5085C" w:rsidRDefault="00B5085C" w:rsidP="002F08FC">
            <w:pPr>
              <w:spacing w:after="100" w:line="360" w:lineRule="auto"/>
              <w:jc w:val="both"/>
            </w:pPr>
            <w:r w:rsidRPr="00B5085C">
              <w:t>2.1. Информирование и консультирование перестрахователей о продуктах перестрахования, условиях договоров</w:t>
            </w:r>
          </w:p>
          <w:p w:rsidR="00B5085C" w:rsidRPr="00B5085C" w:rsidRDefault="00B5085C" w:rsidP="002F08FC">
            <w:pPr>
              <w:spacing w:after="100" w:line="360" w:lineRule="auto"/>
              <w:jc w:val="both"/>
            </w:pPr>
            <w:r w:rsidRPr="00B5085C">
              <w:t>2.2. Принятие в перестрахование факультативных/облигаторных рисков (входящее перестрахование)</w:t>
            </w:r>
          </w:p>
          <w:p w:rsidR="00B5085C" w:rsidRPr="00B5085C" w:rsidRDefault="00B5085C" w:rsidP="002F08FC">
            <w:pPr>
              <w:spacing w:after="100" w:line="360" w:lineRule="auto"/>
              <w:jc w:val="both"/>
            </w:pPr>
            <w:r w:rsidRPr="00B5085C">
              <w:t xml:space="preserve">2.3. Ведение реестра цессионеров / </w:t>
            </w:r>
            <w:r w:rsidRPr="00B5085C">
              <w:lastRenderedPageBreak/>
              <w:t>ретроцессионеров</w:t>
            </w:r>
          </w:p>
          <w:p w:rsidR="00B5085C" w:rsidRPr="00B5085C" w:rsidRDefault="00B5085C" w:rsidP="002F08FC">
            <w:pPr>
              <w:spacing w:after="100" w:line="360" w:lineRule="auto"/>
              <w:jc w:val="both"/>
            </w:pPr>
            <w:r w:rsidRPr="00B5085C">
              <w:t>2.4. Размещение рисков в перестрахование (цессия / ретроцессия) (исходящее перестрахование)</w:t>
            </w:r>
          </w:p>
          <w:p w:rsidR="00B5085C" w:rsidRPr="00B5085C" w:rsidRDefault="00B5085C" w:rsidP="002F08FC">
            <w:pPr>
              <w:spacing w:after="100" w:line="360" w:lineRule="auto"/>
              <w:jc w:val="both"/>
            </w:pPr>
            <w:r w:rsidRPr="00B5085C">
              <w:t>2.5. Ведение учета договоров цессии / ретроцессии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8FC" w:rsidRDefault="002F08FC" w:rsidP="002F08FC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  <w:lang w:val="en-US"/>
              </w:rPr>
              <w:lastRenderedPageBreak/>
              <w:t>B</w:t>
            </w:r>
            <w:r w:rsidRPr="009D6FA7">
              <w:rPr>
                <w:i/>
              </w:rPr>
              <w:t>/01.</w:t>
            </w:r>
            <w:r>
              <w:rPr>
                <w:i/>
              </w:rPr>
              <w:t>6</w:t>
            </w:r>
          </w:p>
          <w:p w:rsid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9D6FA7">
              <w:rPr>
                <w:i/>
              </w:rPr>
              <w:t>/0</w:t>
            </w:r>
            <w:r>
              <w:rPr>
                <w:i/>
              </w:rPr>
              <w:t>2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6</w:t>
            </w: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i/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9D6FA7">
              <w:rPr>
                <w:i/>
              </w:rPr>
              <w:t>/0</w:t>
            </w:r>
            <w:r>
              <w:rPr>
                <w:i/>
              </w:rPr>
              <w:t>3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6</w:t>
            </w:r>
          </w:p>
          <w:p w:rsid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9D6FA7">
              <w:rPr>
                <w:i/>
              </w:rPr>
              <w:t>/0</w:t>
            </w:r>
            <w:r>
              <w:rPr>
                <w:i/>
                <w:lang w:val="en-US"/>
              </w:rPr>
              <w:t>4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6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9D6FA7">
              <w:rPr>
                <w:i/>
              </w:rPr>
              <w:t>/0</w:t>
            </w:r>
            <w:r>
              <w:rPr>
                <w:i/>
                <w:lang w:val="en-US"/>
              </w:rPr>
              <w:t>5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6</w:t>
            </w: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6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</w:tr>
      <w:tr w:rsidR="00B5085C" w:rsidRPr="005A7C8A" w:rsidTr="002F08FC">
        <w:trPr>
          <w:trHeight w:val="2107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Default="00B5085C" w:rsidP="002F08FC">
            <w:pPr>
              <w:spacing w:after="100" w:line="360" w:lineRule="auto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after="100" w:line="36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Pr="00B5085C" w:rsidRDefault="00B5085C" w:rsidP="002F08FC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85C">
              <w:rPr>
                <w:rFonts w:ascii="Times New Roman" w:hAnsi="Times New Roman"/>
                <w:sz w:val="24"/>
                <w:szCs w:val="24"/>
              </w:rPr>
              <w:t>3. Обслуживание и сопровождение договоров перестрахования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Pr="00B5085C" w:rsidRDefault="00B5085C" w:rsidP="002F08FC">
            <w:pPr>
              <w:spacing w:after="100" w:line="360" w:lineRule="auto"/>
              <w:jc w:val="both"/>
            </w:pPr>
            <w:r w:rsidRPr="00B5085C">
              <w:t>3.1. Обслуживание договоров факультативного перестрахования</w:t>
            </w:r>
          </w:p>
          <w:p w:rsidR="00B5085C" w:rsidRPr="00B5085C" w:rsidRDefault="00B5085C" w:rsidP="002F08FC">
            <w:pPr>
              <w:spacing w:after="100" w:line="360" w:lineRule="auto"/>
              <w:jc w:val="both"/>
            </w:pPr>
            <w:r w:rsidRPr="00B5085C">
              <w:t>3.2. Обслуживание договоров облигаторного  перестрахования</w:t>
            </w:r>
          </w:p>
          <w:p w:rsidR="00B5085C" w:rsidRPr="00B5085C" w:rsidRDefault="00B5085C" w:rsidP="002F08FC">
            <w:pPr>
              <w:spacing w:after="100" w:line="360" w:lineRule="auto"/>
              <w:jc w:val="both"/>
            </w:pPr>
            <w:r w:rsidRPr="00B5085C">
              <w:t>3.3. Сопровождение договоров перестрахования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  <w:r w:rsidRPr="009D6FA7">
              <w:rPr>
                <w:i/>
              </w:rPr>
              <w:t>/0</w:t>
            </w:r>
            <w:r>
              <w:rPr>
                <w:i/>
                <w:lang w:val="en-US"/>
              </w:rPr>
              <w:t>1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5</w:t>
            </w:r>
          </w:p>
          <w:p w:rsidR="00B5085C" w:rsidRDefault="00B5085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  <w:r w:rsidRPr="009D6FA7">
              <w:rPr>
                <w:i/>
              </w:rPr>
              <w:t>/0</w:t>
            </w:r>
            <w:r>
              <w:rPr>
                <w:i/>
                <w:lang w:val="en-US"/>
              </w:rPr>
              <w:t>2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5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  <w:r w:rsidRPr="009D6FA7">
              <w:rPr>
                <w:i/>
              </w:rPr>
              <w:t>/0</w:t>
            </w:r>
            <w:r>
              <w:rPr>
                <w:i/>
              </w:rPr>
              <w:t>3</w:t>
            </w:r>
            <w:r w:rsidRPr="009D6FA7">
              <w:rPr>
                <w:i/>
              </w:rPr>
              <w:t>.</w:t>
            </w:r>
            <w:r>
              <w:rPr>
                <w:i/>
                <w:lang w:val="en-US"/>
              </w:rPr>
              <w:t>6</w:t>
            </w: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5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  <w:p w:rsid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2F08FC" w:rsidRPr="002F08FC" w:rsidRDefault="002F08FC" w:rsidP="002F08FC">
            <w:pPr>
              <w:spacing w:after="100"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</w:tr>
    </w:tbl>
    <w:p w:rsidR="00B5085C" w:rsidRPr="005A7C8A" w:rsidRDefault="00B5085C" w:rsidP="002F08FC">
      <w:pPr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</w:p>
    <w:sectPr w:rsidR="00B5085C" w:rsidRPr="005A7C8A" w:rsidSect="008A4D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DC" w:rsidRDefault="002A6FDC" w:rsidP="00AF315F">
      <w:r>
        <w:separator/>
      </w:r>
    </w:p>
  </w:endnote>
  <w:endnote w:type="continuationSeparator" w:id="0">
    <w:p w:rsidR="002A6FDC" w:rsidRDefault="002A6FDC" w:rsidP="00AF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DC" w:rsidRDefault="002A6FDC" w:rsidP="00AF315F">
      <w:r>
        <w:separator/>
      </w:r>
    </w:p>
  </w:footnote>
  <w:footnote w:type="continuationSeparator" w:id="0">
    <w:p w:rsidR="002A6FDC" w:rsidRDefault="002A6FDC" w:rsidP="00AF315F">
      <w:r>
        <w:continuationSeparator/>
      </w:r>
    </w:p>
  </w:footnote>
  <w:footnote w:id="1">
    <w:p w:rsidR="008A4D3C" w:rsidRDefault="008A4D3C" w:rsidP="00AF315F">
      <w:pPr>
        <w:pStyle w:val="a6"/>
      </w:pPr>
      <w:r>
        <w:rPr>
          <w:rStyle w:val="a8"/>
        </w:rPr>
        <w:footnoteRef/>
      </w:r>
      <w:r>
        <w:t xml:space="preserve"> </w:t>
      </w:r>
      <w:r w:rsidRPr="00F17061">
        <w:rPr>
          <w:rFonts w:ascii="Times New Roman" w:hAnsi="Times New Roman"/>
        </w:rPr>
        <w:t>http://www.gks.ru/wps/wcm/connect/rosstat_main/rosstat/ru/statistics/finance</w:t>
      </w:r>
    </w:p>
  </w:footnote>
  <w:footnote w:id="2">
    <w:p w:rsidR="008A4D3C" w:rsidRDefault="008A4D3C" w:rsidP="00AF315F">
      <w:pPr>
        <w:pStyle w:val="a6"/>
      </w:pPr>
      <w:r>
        <w:rPr>
          <w:rStyle w:val="a8"/>
        </w:rPr>
        <w:footnoteRef/>
      </w:r>
      <w:r>
        <w:t xml:space="preserve"> </w:t>
      </w:r>
      <w:r w:rsidRPr="001E557F">
        <w:rPr>
          <w:rFonts w:ascii="Times New Roman" w:hAnsi="Times New Roman"/>
        </w:rPr>
        <w:t>http://www.cbr.ru/finmarkets/?PrtId=sv_insurance</w:t>
      </w:r>
    </w:p>
  </w:footnote>
  <w:footnote w:id="3">
    <w:p w:rsidR="008A4D3C" w:rsidRDefault="008A4D3C" w:rsidP="00AF315F">
      <w:pPr>
        <w:pStyle w:val="a6"/>
      </w:pPr>
      <w:r>
        <w:rPr>
          <w:rStyle w:val="a8"/>
        </w:rPr>
        <w:footnoteRef/>
      </w:r>
      <w:r>
        <w:t xml:space="preserve"> </w:t>
      </w:r>
      <w:r w:rsidRPr="001E557F">
        <w:rPr>
          <w:rFonts w:ascii="Times New Roman" w:hAnsi="Times New Roman"/>
        </w:rPr>
        <w:t>http://www.gks.ru/wps/wcm/connect/rosstat_mai</w:t>
      </w:r>
      <w:r>
        <w:rPr>
          <w:rFonts w:ascii="Times New Roman" w:hAnsi="Times New Roman"/>
        </w:rPr>
        <w:t>n/rosstat/ru/statistics/finance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0C1D"/>
    <w:multiLevelType w:val="hybridMultilevel"/>
    <w:tmpl w:val="ABEE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D18"/>
    <w:multiLevelType w:val="multilevel"/>
    <w:tmpl w:val="24622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B0939C2"/>
    <w:multiLevelType w:val="hybridMultilevel"/>
    <w:tmpl w:val="23E44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8216F"/>
    <w:multiLevelType w:val="hybridMultilevel"/>
    <w:tmpl w:val="B2D65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846494"/>
    <w:multiLevelType w:val="multilevel"/>
    <w:tmpl w:val="24622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440"/>
    <w:rsid w:val="00063440"/>
    <w:rsid w:val="0013160A"/>
    <w:rsid w:val="001353C4"/>
    <w:rsid w:val="002A6FDC"/>
    <w:rsid w:val="002C04E7"/>
    <w:rsid w:val="002F08FC"/>
    <w:rsid w:val="00305265"/>
    <w:rsid w:val="00370C92"/>
    <w:rsid w:val="004A7E4E"/>
    <w:rsid w:val="005867C5"/>
    <w:rsid w:val="00787C0B"/>
    <w:rsid w:val="007B08E1"/>
    <w:rsid w:val="008A4D3C"/>
    <w:rsid w:val="008D7633"/>
    <w:rsid w:val="009D0EAA"/>
    <w:rsid w:val="00A63F08"/>
    <w:rsid w:val="00A73373"/>
    <w:rsid w:val="00AF315F"/>
    <w:rsid w:val="00B5085C"/>
    <w:rsid w:val="00B55181"/>
    <w:rsid w:val="00CB18D6"/>
    <w:rsid w:val="00D8171D"/>
    <w:rsid w:val="00DA644B"/>
    <w:rsid w:val="00ED4C0D"/>
    <w:rsid w:val="00F6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title1">
    <w:name w:val="doctitle1"/>
    <w:basedOn w:val="a0"/>
    <w:rsid w:val="00063440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06344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063440"/>
    <w:pPr>
      <w:ind w:left="720"/>
      <w:contextualSpacing/>
    </w:pPr>
  </w:style>
  <w:style w:type="table" w:customStyle="1" w:styleId="582">
    <w:name w:val="Сетка таблицы582"/>
    <w:basedOn w:val="a1"/>
    <w:next w:val="a4"/>
    <w:uiPriority w:val="39"/>
    <w:rsid w:val="00063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315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AF315F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F315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315F"/>
    <w:rPr>
      <w:vertAlign w:val="superscript"/>
    </w:rPr>
  </w:style>
  <w:style w:type="paragraph" w:styleId="a9">
    <w:name w:val="Normal (Web)"/>
    <w:basedOn w:val="a"/>
    <w:uiPriority w:val="99"/>
    <w:unhideWhenUsed/>
    <w:rsid w:val="00AF315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F315F"/>
    <w:rPr>
      <w:i/>
      <w:iCs/>
    </w:rPr>
  </w:style>
  <w:style w:type="character" w:customStyle="1" w:styleId="s103">
    <w:name w:val="s_103"/>
    <w:basedOn w:val="a0"/>
    <w:rsid w:val="00D8171D"/>
  </w:style>
  <w:style w:type="character" w:styleId="ab">
    <w:name w:val="Hyperlink"/>
    <w:basedOn w:val="a0"/>
    <w:uiPriority w:val="99"/>
    <w:semiHidden/>
    <w:unhideWhenUsed/>
    <w:rsid w:val="00D81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title1">
    <w:name w:val="doctitle1"/>
    <w:basedOn w:val="a0"/>
    <w:rsid w:val="00063440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06344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063440"/>
    <w:pPr>
      <w:ind w:left="720"/>
      <w:contextualSpacing/>
    </w:pPr>
  </w:style>
  <w:style w:type="table" w:customStyle="1" w:styleId="582">
    <w:name w:val="Сетка таблицы582"/>
    <w:basedOn w:val="a1"/>
    <w:next w:val="a4"/>
    <w:uiPriority w:val="39"/>
    <w:rsid w:val="00063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315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AF315F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F315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315F"/>
    <w:rPr>
      <w:vertAlign w:val="superscript"/>
    </w:rPr>
  </w:style>
  <w:style w:type="paragraph" w:styleId="a9">
    <w:name w:val="Normal (Web)"/>
    <w:basedOn w:val="a"/>
    <w:uiPriority w:val="99"/>
    <w:unhideWhenUsed/>
    <w:rsid w:val="00AF315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F315F"/>
    <w:rPr>
      <w:i/>
      <w:iCs/>
    </w:rPr>
  </w:style>
  <w:style w:type="character" w:customStyle="1" w:styleId="s103">
    <w:name w:val="s_103"/>
    <w:basedOn w:val="a0"/>
    <w:rsid w:val="00D8171D"/>
  </w:style>
  <w:style w:type="character" w:styleId="ab">
    <w:name w:val="Hyperlink"/>
    <w:basedOn w:val="a0"/>
    <w:uiPriority w:val="99"/>
    <w:semiHidden/>
    <w:unhideWhenUsed/>
    <w:rsid w:val="00D81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0%D1%85%D0%BE%D0%B2%D1%89%D0%B8%D0%BA" TargetMode="External"/><Relationship Id="rId13" Type="http://schemas.openxmlformats.org/officeDocument/2006/relationships/hyperlink" Target="https://ru.wikipedia.org/wiki/%D0%9F%D0%B5%D1%80%D0%B5%D1%81%D1%82%D1%80%D0%B0%D1%85%D0%BE%D0%B2%D1%89%D0%B8%D0%BA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www.insur-info.ru/dictionary/3401/" TargetMode="External"/><Relationship Id="rId12" Type="http://schemas.openxmlformats.org/officeDocument/2006/relationships/hyperlink" Target="https://ru.wikipedia.org/wiki/%D0%A1%D1%82%D1%80%D0%B0%D1%85%D0%BE%D0%B2%D1%89%D0%B8%D0%BA" TargetMode="External"/><Relationship Id="rId17" Type="http://schemas.openxmlformats.org/officeDocument/2006/relationships/hyperlink" Target="https://ru.wikipedia.org/wiki/%D0%A1%D1%82%D1%80%D0%B0%D1%85%D0%BE%D0%B2%D0%B0%D1%8F_%D0%BF%D1%80%D0%B5%D0%BC%D0%B8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B5%D1%81%D1%81%D0%B8%D1%8F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5%D1%80%D0%B5%D1%81%D1%82%D1%80%D0%B0%D1%85%D0%BE%D0%B2%D0%B0%D0%BD%D0%B8%D0%B5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1%82%D1%80%D0%B0%D1%85%D0%BE%D0%B2%D0%B0%D1%8F_%D0%BF%D1%80%D0%B5%D0%BC%D0%B8%D1%8F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s://ru.wikipedia.org/wiki/%D0%A1%D1%82%D1%80%D0%B0%D1%85%D0%BE%D0%B2%D0%BE%D0%B9_%D0%B1%D1%80%D0%BE%D0%BA%D0%B5%D1%80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5%D1%81%D1%82%D1%80%D0%B0%D1%85%D0%BE%D0%B2%D0%B0%D0%BD%D0%B8%D0%B5" TargetMode="External"/><Relationship Id="rId14" Type="http://schemas.openxmlformats.org/officeDocument/2006/relationships/hyperlink" Target="https://ru.wikipedia.org/wiki/%D0%A0%D0%B8%D1%81%D0%BA" TargetMode="External"/><Relationship Id="rId22" Type="http://schemas.openxmlformats.org/officeDocument/2006/relationships/hyperlink" Target="http://ivo.garant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2</cp:revision>
  <dcterms:created xsi:type="dcterms:W3CDTF">2015-09-10T08:15:00Z</dcterms:created>
  <dcterms:modified xsi:type="dcterms:W3CDTF">2015-09-10T08:15:00Z</dcterms:modified>
</cp:coreProperties>
</file>